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</w:rPr>
        <w:t>关于推荐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  <w:lang w:val="en-US" w:eastAsia="zh-CN"/>
        </w:rPr>
        <w:t>2020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</w:rPr>
        <w:t>年度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  <w:lang w:val="en-US" w:eastAsia="zh-CN"/>
        </w:rPr>
        <w:t>自治区高校本科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</w:rPr>
        <w:t>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</w:rPr>
        <w:t>教学研究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  <w:lang w:val="en-US" w:eastAsia="zh-CN"/>
        </w:rPr>
        <w:t>和改革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</w:rPr>
        <w:t>项目的公示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学院各单位：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根据《关于开展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自治区高校本科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教育教学研究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和改革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项目申报工作的通知》要求，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学院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组织了该项目的申报工作。经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教师线上申报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、专家严格评审，拟定了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项目申报的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推荐名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单，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现予以公示。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公示期从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日至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日。公示期内，如对拟推荐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项目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有异议，请书面或电话向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学院科研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处反映。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联系电话：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18909946270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                                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               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 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昌吉学院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    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  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附件</w:t>
      </w:r>
    </w:p>
    <w:p>
      <w:pP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tbl>
      <w:tblPr>
        <w:tblStyle w:val="2"/>
        <w:tblW w:w="8292" w:type="dxa"/>
        <w:tblInd w:w="7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1236"/>
        <w:gridCol w:w="5340"/>
        <w:gridCol w:w="11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项目主持人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项目级别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张寿芝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</w:t>
            </w: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疆高校“1+X证书制”应用型人才培养模式的优化与实践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综合教改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王忠国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729"/>
              </w:tabs>
              <w:ind w:firstLine="240" w:firstLineChars="10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新媒体专业“双主体”协同人才培养模式研究与实践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综合教改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李红娟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产教融合背景下地方本科院校商科专业人才培养模式创新研究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普通教改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葛爱华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基于雨课堂的混合式教学模式的探索与实践——以语文（综合）课为例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普通教改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孙德荣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基于师范生学科核心素养的《数学分析》教学改革研究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普通教改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张宏喜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对接行业企业需求的虚拟仿真“金课”建设－以化工原理实验课程为例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普通教改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25622E"/>
    <w:rsid w:val="3D8373FF"/>
    <w:rsid w:val="410327A8"/>
    <w:rsid w:val="50785EAE"/>
    <w:rsid w:val="5BF4406C"/>
    <w:rsid w:val="775B7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NormalCharacter"/>
    <w:semiHidden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2020-03-02T12:17:00Z</dcterms:created>
  <dc:creator>柯孟文</dc:creator>
  <cp:lastModifiedBy>柯孟文</cp:lastModifiedBy>
  <dcterms:modified xsi:type="dcterms:W3CDTF">2020-03-02T13:21:48Z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